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Pr="006D01E5" w:rsidRDefault="006D01E5" w:rsidP="006D0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1E5">
        <w:rPr>
          <w:rFonts w:ascii="Times New Roman" w:hAnsi="Times New Roman" w:cs="Times New Roman"/>
          <w:b/>
        </w:rPr>
        <w:t>Инструктивно-методическое письмо о переходе на Федеральный государственный образовательный стандарт основного общего образования</w:t>
      </w:r>
    </w:p>
    <w:p w:rsidR="006D01E5" w:rsidRPr="006D01E5" w:rsidRDefault="006D01E5" w:rsidP="006D01E5">
      <w:pPr>
        <w:spacing w:after="0" w:line="240" w:lineRule="auto"/>
        <w:rPr>
          <w:rFonts w:ascii="Times New Roman" w:hAnsi="Times New Roman" w:cs="Times New Roman"/>
          <w:b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6D01E5">
        <w:rPr>
          <w:rFonts w:ascii="Times New Roman" w:hAnsi="Times New Roman" w:cs="Times New Roman"/>
          <w:b/>
        </w:rPr>
        <w:t xml:space="preserve"> </w:t>
      </w:r>
      <w:r w:rsidRPr="006D01E5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 2010 г. № 1897. Введение в действие ФГОС ООО на институциональном уровне может осуществляться с 01 сентября 2012 года по мере готовности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с 01 сентября 2015 года. </w:t>
      </w:r>
    </w:p>
    <w:p w:rsidR="006D01E5" w:rsidRPr="006D01E5" w:rsidRDefault="006D01E5" w:rsidP="006D01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  <w:b/>
        </w:rPr>
        <w:t>Ведущие принципы ФГОС общего образования</w:t>
      </w:r>
      <w:r w:rsidRPr="006D01E5">
        <w:rPr>
          <w:rFonts w:ascii="Times New Roman" w:hAnsi="Times New Roman" w:cs="Times New Roman"/>
        </w:rPr>
        <w:t xml:space="preserve">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 Выпускник начальной школы — это школьник,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6D01E5">
        <w:rPr>
          <w:rFonts w:ascii="Times New Roman" w:hAnsi="Times New Roman" w:cs="Times New Roman"/>
        </w:rPr>
        <w:t>самостоятельно</w:t>
      </w:r>
      <w:proofErr w:type="gramEnd"/>
      <w:r w:rsidRPr="006D01E5">
        <w:rPr>
          <w:rFonts w:ascii="Times New Roman" w:hAnsi="Times New Roman" w:cs="Times New Roman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 </w:t>
      </w:r>
    </w:p>
    <w:p w:rsidR="006D01E5" w:rsidRPr="006D01E5" w:rsidRDefault="006D01E5" w:rsidP="006D01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 </w:t>
      </w:r>
    </w:p>
    <w:p w:rsidR="006D01E5" w:rsidRPr="006D01E5" w:rsidRDefault="006D01E5" w:rsidP="006D01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Преемственность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</w:t>
      </w:r>
      <w:proofErr w:type="spellStart"/>
      <w:r w:rsidRPr="006D01E5">
        <w:rPr>
          <w:rFonts w:ascii="Times New Roman" w:hAnsi="Times New Roman" w:cs="Times New Roman"/>
        </w:rPr>
        <w:t>метапредметным</w:t>
      </w:r>
      <w:proofErr w:type="spellEnd"/>
      <w:r w:rsidRPr="006D01E5">
        <w:rPr>
          <w:rFonts w:ascii="Times New Roman" w:hAnsi="Times New Roman" w:cs="Times New Roman"/>
        </w:rPr>
        <w:t xml:space="preserve"> и предметным результатам. Новое понимание результативности образования, заложенное во ФГОС НОО и ФГОС ООО, заставляет по-новому осмыслить проблему преемственности начальной и основной ступеней общего образования. </w:t>
      </w:r>
    </w:p>
    <w:p w:rsidR="006D01E5" w:rsidRPr="006D01E5" w:rsidRDefault="006D01E5" w:rsidP="006D01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кадровых;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финансово-экономических;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материально-технических;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психолого-педагогических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информационно-методических.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  Критерии готовности образовательного учреждения к введению ФГОС ООО: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разработана и утверждена основная образовательная программа (ООП) основного общего образования образовательного учреждения;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нормативная база образовательного учреждения приведена в соответствие с требованиями ФГОС ООО (цели образовательного процесса, режим занятий, финансирование, материально-техническое обеспечение и т.п.);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определен список учебников и учебных пособий, используемых в образовательном процессе в соответствии с ФГОС ООО;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6D01E5">
        <w:rPr>
          <w:rFonts w:ascii="Times New Roman" w:hAnsi="Times New Roman" w:cs="Times New Roman"/>
        </w:rPr>
        <w:t>обучающихся</w:t>
      </w:r>
      <w:proofErr w:type="gramEnd"/>
      <w:r w:rsidRPr="006D01E5">
        <w:rPr>
          <w:rFonts w:ascii="Times New Roman" w:hAnsi="Times New Roman" w:cs="Times New Roman"/>
        </w:rPr>
        <w:t xml:space="preserve">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разработан план методической работы, обеспечивающей сопровождение введения ФГОС;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-       осуществлено повышение квалификации всех учителей основной школы (учителей-предметников) и других педагогических работников (возможно поэтапно по мере введения ФГОС общего образования).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  </w:t>
      </w:r>
    </w:p>
    <w:p w:rsidR="006D01E5" w:rsidRPr="006D01E5" w:rsidRDefault="006D01E5" w:rsidP="006D0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1E5">
        <w:rPr>
          <w:rFonts w:ascii="Times New Roman" w:hAnsi="Times New Roman" w:cs="Times New Roman"/>
          <w:b/>
        </w:rPr>
        <w:t>Нормативная база введения ФГОС ООО обеспечивается следующими документами:</w:t>
      </w:r>
    </w:p>
    <w:p w:rsidR="006D01E5" w:rsidRPr="006D01E5" w:rsidRDefault="006D01E5" w:rsidP="006D0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Национальная образовательная инициатива «Наша новая школа».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План действий по модернизации общего образования на 2011–2015 годы.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Федеральная целевая программа развития образования на 2011–2015 годы.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Приказ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Приказ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Приказ </w:t>
      </w:r>
      <w:proofErr w:type="spellStart"/>
      <w:proofErr w:type="gramStart"/>
      <w:r w:rsidRPr="006D01E5">
        <w:rPr>
          <w:rFonts w:ascii="Times New Roman" w:hAnsi="Times New Roman" w:cs="Times New Roman"/>
        </w:rPr>
        <w:t>M</w:t>
      </w:r>
      <w:proofErr w:type="gramEnd"/>
      <w:r w:rsidRPr="006D01E5">
        <w:rPr>
          <w:rFonts w:ascii="Times New Roman" w:hAnsi="Times New Roman" w:cs="Times New Roman"/>
        </w:rPr>
        <w:t>инздравсоцразвития</w:t>
      </w:r>
      <w:proofErr w:type="spellEnd"/>
      <w:r w:rsidRPr="006D01E5">
        <w:rPr>
          <w:rFonts w:ascii="Times New Roman" w:hAnsi="Times New Roman" w:cs="Times New Roman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Приказ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6D01E5">
        <w:rPr>
          <w:rFonts w:ascii="Times New Roman" w:hAnsi="Times New Roman" w:cs="Times New Roman"/>
        </w:rPr>
        <w:t>СанПиН</w:t>
      </w:r>
      <w:proofErr w:type="spellEnd"/>
      <w:r w:rsidRPr="006D01E5">
        <w:rPr>
          <w:rFonts w:ascii="Times New Roman" w:hAnsi="Times New Roman" w:cs="Times New Roman"/>
        </w:rPr>
        <w:t xml:space="preserve"> 2.4.2.282110 «Санитарно-эпидемиологические требования к условиям и организации обучения в общеобразовательных учреждениях».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Приказ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 введении ФГОС ООО следует руководствоваться следующими документами федерального уровня: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6D01E5">
        <w:rPr>
          <w:rFonts w:ascii="Times New Roman" w:hAnsi="Times New Roman" w:cs="Times New Roman"/>
        </w:rPr>
        <w:t>образованияи</w:t>
      </w:r>
      <w:proofErr w:type="spellEnd"/>
      <w:r w:rsidRPr="006D01E5">
        <w:rPr>
          <w:rFonts w:ascii="Times New Roman" w:hAnsi="Times New Roman" w:cs="Times New Roman"/>
        </w:rPr>
        <w:t xml:space="preserve"> науки Российской </w:t>
      </w:r>
      <w:proofErr w:type="spellStart"/>
      <w:r w:rsidRPr="006D01E5">
        <w:rPr>
          <w:rFonts w:ascii="Times New Roman" w:hAnsi="Times New Roman" w:cs="Times New Roman"/>
        </w:rPr>
        <w:t>Федерацииот</w:t>
      </w:r>
      <w:proofErr w:type="spellEnd"/>
      <w:r w:rsidRPr="006D01E5">
        <w:rPr>
          <w:rFonts w:ascii="Times New Roman" w:hAnsi="Times New Roman" w:cs="Times New Roman"/>
        </w:rPr>
        <w:t xml:space="preserve"> 17  декабря  2010 г. № 1897).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Примерные основные образовательные программы начального и основного общего образования.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 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Инструктивно-методические письма Департамента общего образования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России: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О введении федеральных государственных образовательных стандартов общего образования (от 19.04.2011 № 03255);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Об организации внеурочной деятельности при введении Федерального государственного образовательного стандарта общего образования (от 12.05.2011 № 03296);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О методике оценки уровня квалификации педагогических работников (от 29.11.2010№ 03339);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lastRenderedPageBreak/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6D01E5">
        <w:rPr>
          <w:rFonts w:ascii="Times New Roman" w:hAnsi="Times New Roman" w:cs="Times New Roman"/>
        </w:rPr>
        <w:t>Минобрнауки</w:t>
      </w:r>
      <w:proofErr w:type="spellEnd"/>
      <w:r w:rsidRPr="006D01E5">
        <w:rPr>
          <w:rFonts w:ascii="Times New Roman" w:hAnsi="Times New Roman" w:cs="Times New Roman"/>
        </w:rPr>
        <w:t xml:space="preserve"> России от 24.11.2011 № МД1552/03).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 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Поэтапное введение Федерального государственного образовательного стандарта общего образования.   </w:t>
      </w:r>
    </w:p>
    <w:p w:rsidR="007E0E4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E5">
        <w:rPr>
          <w:rFonts w:ascii="Times New Roman" w:hAnsi="Times New Roman" w:cs="Times New Roman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 w:rsidRPr="006D01E5">
        <w:rPr>
          <w:rFonts w:ascii="Times New Roman" w:hAnsi="Times New Roman" w:cs="Times New Roman"/>
        </w:rPr>
        <w:t>образованияна</w:t>
      </w:r>
      <w:proofErr w:type="spellEnd"/>
      <w:r w:rsidRPr="006D01E5">
        <w:rPr>
          <w:rFonts w:ascii="Times New Roman" w:hAnsi="Times New Roman" w:cs="Times New Roman"/>
        </w:rPr>
        <w:t xml:space="preserve"> 2011/15 годы», переход на ФГОС ступеней общего образования осуществляется в соответствии со следующим графиком:</w:t>
      </w:r>
    </w:p>
    <w:p w:rsid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ook w:val="04A0"/>
      </w:tblPr>
      <w:tblGrid>
        <w:gridCol w:w="1276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  <w:gridCol w:w="567"/>
        <w:gridCol w:w="567"/>
      </w:tblGrid>
      <w:tr w:rsidR="00CB7567" w:rsidRPr="00CB7567" w:rsidTr="00CB7567">
        <w:trPr>
          <w:gridAfter w:val="1"/>
          <w:wAfter w:w="56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  <w:proofErr w:type="gramStart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,п</w:t>
            </w:r>
            <w:proofErr w:type="gramEnd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ереходящие</w:t>
            </w:r>
            <w:proofErr w:type="spellEnd"/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ФГОС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67" w:rsidRPr="00CB7567" w:rsidRDefault="00CB7567" w:rsidP="00CB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7567" w:rsidRPr="00CB7567" w:rsidTr="00CB756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B7567" w:rsidRPr="00CB7567" w:rsidTr="00CB756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67" w:rsidRPr="00CB7567" w:rsidRDefault="00CB7567" w:rsidP="00CB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5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</w:tbl>
    <w:p w:rsid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1E5" w:rsidRPr="006D01E5" w:rsidRDefault="00877124" w:rsidP="006D0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left:0;text-align:left;margin-left:159pt;margin-top:.4pt;width:29.9pt;height:14.05pt;z-index:251659264" strokeweight="3pt"/>
        </w:pict>
      </w:r>
      <w:r w:rsidR="006D01E5" w:rsidRPr="006D01E5">
        <w:rPr>
          <w:rFonts w:ascii="Times New Roman" w:hAnsi="Times New Roman" w:cs="Times New Roman"/>
          <w:b/>
        </w:rPr>
        <w:t xml:space="preserve">Обязательное ведение ФГОС </w:t>
      </w:r>
    </w:p>
    <w:p w:rsidR="006D01E5" w:rsidRPr="006D01E5" w:rsidRDefault="00877124" w:rsidP="006D0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200.15pt;margin-top:11.45pt;width:33.65pt;height:19.35pt;z-index:251658240" fillcolor="red" strokecolor="#f2f2f2 [3041]" strokeweight="3pt">
            <v:shadow on="t" type="perspective" color="#622423 [1605]" opacity=".5" offset="1pt" offset2="-1pt"/>
          </v:rect>
        </w:pic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1E5">
        <w:rPr>
          <w:rFonts w:ascii="Times New Roman" w:hAnsi="Times New Roman" w:cs="Times New Roman"/>
          <w:b/>
        </w:rPr>
        <w:t xml:space="preserve">Введение ФГОС по мере готовности </w:t>
      </w:r>
    </w:p>
    <w:p w:rsidR="006D01E5" w:rsidRPr="006D01E5" w:rsidRDefault="006D01E5" w:rsidP="006D01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01E5" w:rsidRDefault="006D01E5" w:rsidP="006D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1E5">
        <w:rPr>
          <w:rFonts w:ascii="Times New Roman" w:hAnsi="Times New Roman" w:cs="Times New Roman"/>
          <w:b/>
        </w:rPr>
        <w:t>Продолжение обучения по ФГОС, введенного по мере готовности</w:t>
      </w:r>
      <w:r w:rsidR="00CB7567">
        <w:rPr>
          <w:rFonts w:ascii="Times New Roman" w:hAnsi="Times New Roman" w:cs="Times New Roman"/>
          <w:b/>
        </w:rPr>
        <w:t xml:space="preserve">   </w:t>
      </w:r>
      <w:r w:rsidR="00CB7567" w:rsidRPr="00CB75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Оценивать готовность образовательного учреждения к реализации ФГОС ООО предлагается по следующим параметрам: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1.      Нормативные условия введения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Создание в ОУ рабочей группы по введению ФГОС ООО.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устав образовательного учреждения внесены </w:t>
      </w:r>
      <w:proofErr w:type="gramStart"/>
      <w:r w:rsidRPr="00CB7567">
        <w:rPr>
          <w:rFonts w:ascii="Times New Roman" w:hAnsi="Times New Roman" w:cs="Times New Roman"/>
        </w:rPr>
        <w:t>изменения</w:t>
      </w:r>
      <w:proofErr w:type="gramEnd"/>
      <w:r w:rsidRPr="00CB7567">
        <w:rPr>
          <w:rFonts w:ascii="Times New Roman" w:hAnsi="Times New Roman" w:cs="Times New Roman"/>
        </w:rPr>
        <w:t xml:space="preserve"> и дополнения в части организации образовательного процесса в связи с переходом на ФГОС ООО.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устав образовательного учреждения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образовательном учреждении </w:t>
      </w:r>
      <w:proofErr w:type="gramStart"/>
      <w:r w:rsidRPr="00CB7567">
        <w:rPr>
          <w:rFonts w:ascii="Times New Roman" w:hAnsi="Times New Roman" w:cs="Times New Roman"/>
        </w:rPr>
        <w:t>разработана</w:t>
      </w:r>
      <w:proofErr w:type="gramEnd"/>
      <w:r w:rsidRPr="00CB7567">
        <w:rPr>
          <w:rFonts w:ascii="Times New Roman" w:hAnsi="Times New Roman" w:cs="Times New Roman"/>
        </w:rPr>
        <w:t xml:space="preserve"> ООП в соответствии с требованиями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lastRenderedPageBreak/>
        <w:t xml:space="preserve"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CB7567">
        <w:rPr>
          <w:rFonts w:ascii="Times New Roman" w:hAnsi="Times New Roman" w:cs="Times New Roman"/>
        </w:rPr>
        <w:t>который</w:t>
      </w:r>
      <w:proofErr w:type="gramEnd"/>
      <w:r w:rsidRPr="00CB7567">
        <w:rPr>
          <w:rFonts w:ascii="Times New Roman" w:hAnsi="Times New Roman" w:cs="Times New Roman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Утверждение образовательной программы образовательного учреждения осуществляется в соответствии с уставом образовательного учреждения. То есть примерная основная образовательная программа задает общую рамку, </w:t>
      </w:r>
      <w:proofErr w:type="gramStart"/>
      <w:r w:rsidRPr="00CB7567">
        <w:rPr>
          <w:rFonts w:ascii="Times New Roman" w:hAnsi="Times New Roman" w:cs="Times New Roman"/>
        </w:rPr>
        <w:t>исходя из которой образовательное учреждение формирует</w:t>
      </w:r>
      <w:proofErr w:type="gramEnd"/>
      <w:r w:rsidRPr="00CB7567">
        <w:rPr>
          <w:rFonts w:ascii="Times New Roman" w:hAnsi="Times New Roman" w:cs="Times New Roman"/>
        </w:rPr>
        <w:t xml:space="preserve"> собственную, «авторскую» образовательную программу.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Важно подчеркнуть, что учебный план утверждается только руководителем образовательного учреждения. Никаких сведений о согласовании с какой-либо организацией быть не должно.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ООП ОУ  должны быть учтены следующие требования: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Преемственность: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«переходных» этапов с одной  ступени на другую;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соответствие государственным требованиям  к содержанию образования, уровню и направленности  ООП;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учёт предшествующего позитивного опыта  реализации образовательных программ.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Результативность   - совокупность образовательных результатов с описанием уровней их достижения в ходе реализации образовательной программы: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всех трёх  групп  образовательных  результатов (предметных, </w:t>
      </w:r>
      <w:proofErr w:type="spellStart"/>
      <w:r w:rsidRPr="00CB7567">
        <w:rPr>
          <w:rFonts w:ascii="Times New Roman" w:hAnsi="Times New Roman" w:cs="Times New Roman"/>
        </w:rPr>
        <w:t>метапредметных</w:t>
      </w:r>
      <w:proofErr w:type="spellEnd"/>
      <w:r w:rsidRPr="00CB7567">
        <w:rPr>
          <w:rFonts w:ascii="Times New Roman" w:hAnsi="Times New Roman" w:cs="Times New Roman"/>
        </w:rPr>
        <w:t xml:space="preserve"> и личностных);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процедура системы оценивания  результатов;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ориентация работы учителя и учащихся на фиксацию  индивидуального  прогресса учащихся;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направленность контрольно-измерительных  материалов, соотношение урочных и внеурочных занятий, направленность вариативной  части учебного  плана;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содержание  учебного плана;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содержание  рабочих  учебных программ;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структура  расписания  учебных занятий;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акцент в проектировании  образовательного  процесса на современные образовательные технологии;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использование  информационно-образовательной среды ОУ;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мониторинга  реализации ООП, его описание.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       Эффективность – комплекс мер, направленных на минимизацию (оптимизацию) временных затрат для достижения конечных результатов реализации образовательной программы: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соотношение  в учебном плане  часов на коллективную и самостоятельную работу учащихся;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соотношение  урочных и внеурочных занятий;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увеличение доли  </w:t>
      </w:r>
      <w:proofErr w:type="spellStart"/>
      <w:r w:rsidRPr="00CB7567">
        <w:rPr>
          <w:rFonts w:ascii="Times New Roman" w:hAnsi="Times New Roman" w:cs="Times New Roman"/>
        </w:rPr>
        <w:t>внеучебной</w:t>
      </w:r>
      <w:proofErr w:type="spellEnd"/>
      <w:r w:rsidRPr="00CB7567">
        <w:rPr>
          <w:rFonts w:ascii="Times New Roman" w:hAnsi="Times New Roman" w:cs="Times New Roman"/>
        </w:rPr>
        <w:t xml:space="preserve">  деятельности в учебном плане;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индивидуальных  маршрутов (траекторий) и индивидуальных образовательных программ  учащихся;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место  информационно-коммуникационных технологий  в  рабочих учебных программах;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место  домашних заданий в календарно-тематических планах рабочих учебных программ;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в ООП разных образовательных мест для  детских проб и действий;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мониторинговых исследований на предмет повышения эффективности реализации ООП. 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Доступность 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в  ООП возможности использования разных форм, средств и методов обучения при изучении того или иного учебного предмета;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в системе  оценивания  выполнения учащимися ООП  учёта (взаимозачета)  учебных и </w:t>
      </w:r>
      <w:proofErr w:type="spellStart"/>
      <w:r w:rsidRPr="00CB7567">
        <w:rPr>
          <w:rFonts w:ascii="Times New Roman" w:hAnsi="Times New Roman" w:cs="Times New Roman"/>
        </w:rPr>
        <w:t>внеучебных</w:t>
      </w:r>
      <w:proofErr w:type="spellEnd"/>
      <w:r w:rsidRPr="00CB7567">
        <w:rPr>
          <w:rFonts w:ascii="Times New Roman" w:hAnsi="Times New Roman" w:cs="Times New Roman"/>
        </w:rPr>
        <w:t xml:space="preserve"> достижений  учащихся за пределами образовательного учреждения;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интеграционных процессов  в ООП  между  основным и дополнительным образованием.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7567">
        <w:rPr>
          <w:rFonts w:ascii="Times New Roman" w:hAnsi="Times New Roman" w:cs="Times New Roman"/>
        </w:rPr>
        <w:t>Адаптированность</w:t>
      </w:r>
      <w:proofErr w:type="spellEnd"/>
      <w:r w:rsidRPr="00CB7567">
        <w:rPr>
          <w:rFonts w:ascii="Times New Roman" w:hAnsi="Times New Roman" w:cs="Times New Roman"/>
        </w:rPr>
        <w:t xml:space="preserve"> – сформированный комплекс рабочих учебных и </w:t>
      </w:r>
      <w:proofErr w:type="spellStart"/>
      <w:r w:rsidRPr="00CB7567">
        <w:rPr>
          <w:rFonts w:ascii="Times New Roman" w:hAnsi="Times New Roman" w:cs="Times New Roman"/>
        </w:rPr>
        <w:t>внеучебных</w:t>
      </w:r>
      <w:proofErr w:type="spellEnd"/>
      <w:r w:rsidRPr="00CB7567">
        <w:rPr>
          <w:rFonts w:ascii="Times New Roman" w:hAnsi="Times New Roman" w:cs="Times New Roman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учёт возрастных  возможностей  учащихся через  набор  определенных видов деятельности;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набор задач для учащихся  и педагогов;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учёт  соотношения  затрат  на разные формы  занятий  с учетом возраста и  их приоритетов.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7567">
        <w:rPr>
          <w:rFonts w:ascii="Times New Roman" w:hAnsi="Times New Roman" w:cs="Times New Roman"/>
        </w:rPr>
        <w:lastRenderedPageBreak/>
        <w:t>Инновационность</w:t>
      </w:r>
      <w:proofErr w:type="spellEnd"/>
      <w:r w:rsidRPr="00CB7567">
        <w:rPr>
          <w:rFonts w:ascii="Times New Roman" w:hAnsi="Times New Roman" w:cs="Times New Roman"/>
        </w:rPr>
        <w:t xml:space="preserve"> 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подробная и детальная проработка планируемых нововведений;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опора на стратегию системных нововведений, системный характер планируемых изменений;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учёт возможных рисков и путей их минимизации;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мониторинг  инновационного  шага.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       Уникальность  (индивидуальность) – нацеленность на решение специфических проблем школы при максимальном учёте и отражении её особенностей: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учёт  социума (региональных особенностей);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 авторских  «ходов»;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соответствие целей и задач ООП реальной образовательной ситуации;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возможность включения ОУ  в сетевое  взаимодействие;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образовательных модулей, курсов и т.п.  других  образовательных  учреждений;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продуманность способов  представления ООП  и ее результатов;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>– открытость ООП для критики, доработки  и коррекции  в ходе  реализации</w:t>
      </w:r>
      <w:proofErr w:type="gramStart"/>
      <w:r w:rsidRPr="00CB7567">
        <w:rPr>
          <w:rFonts w:ascii="Times New Roman" w:hAnsi="Times New Roman" w:cs="Times New Roman"/>
        </w:rPr>
        <w:t xml:space="preserve">    .</w:t>
      </w:r>
      <w:proofErr w:type="gramEnd"/>
      <w:r w:rsidRPr="00CB7567">
        <w:rPr>
          <w:rFonts w:ascii="Times New Roman" w:hAnsi="Times New Roman" w:cs="Times New Roman"/>
        </w:rPr>
        <w:t xml:space="preserve">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       </w:t>
      </w:r>
      <w:proofErr w:type="spellStart"/>
      <w:r w:rsidRPr="00CB7567">
        <w:rPr>
          <w:rFonts w:ascii="Times New Roman" w:hAnsi="Times New Roman" w:cs="Times New Roman"/>
        </w:rPr>
        <w:t>Ресурсность</w:t>
      </w:r>
      <w:proofErr w:type="spellEnd"/>
      <w:r w:rsidRPr="00CB7567">
        <w:rPr>
          <w:rFonts w:ascii="Times New Roman" w:hAnsi="Times New Roman" w:cs="Times New Roman"/>
        </w:rPr>
        <w:t xml:space="preserve"> 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7567">
        <w:rPr>
          <w:rFonts w:ascii="Times New Roman" w:hAnsi="Times New Roman" w:cs="Times New Roman"/>
        </w:rPr>
        <w:t>Инструментальность</w:t>
      </w:r>
      <w:proofErr w:type="spellEnd"/>
      <w:r w:rsidRPr="00CB7567">
        <w:rPr>
          <w:rFonts w:ascii="Times New Roman" w:hAnsi="Times New Roman" w:cs="Times New Roman"/>
        </w:rPr>
        <w:t xml:space="preserve"> (управляемость):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наличие научно-организационного обеспечения, способов и плана действий по реализации программы;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контролируемость ООП;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постоянное управленческое сопровождение реализации программы.               Полнота  реализации: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охват всех сторон деятельности школы в соответствии с требованиями ФГОС;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– соответствие структуры ООП установленным требованиям.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2. Наличие приказов, регламентирующих введение ФГОС в общеобразовательном учреждении: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 переходе ОУ на обучение по ФГОС ООО;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 разработке образовательной программы основного общего образования на 2012-2013 </w:t>
      </w:r>
      <w:proofErr w:type="spellStart"/>
      <w:r w:rsidRPr="00CB7567">
        <w:rPr>
          <w:rFonts w:ascii="Times New Roman" w:hAnsi="Times New Roman" w:cs="Times New Roman"/>
        </w:rPr>
        <w:t>уч</w:t>
      </w:r>
      <w:proofErr w:type="spellEnd"/>
      <w:r w:rsidRPr="00CB7567">
        <w:rPr>
          <w:rFonts w:ascii="Times New Roman" w:hAnsi="Times New Roman" w:cs="Times New Roman"/>
        </w:rPr>
        <w:t>. год</w:t>
      </w:r>
      <w:proofErr w:type="gramStart"/>
      <w:r w:rsidRPr="00CB7567">
        <w:rPr>
          <w:rFonts w:ascii="Times New Roman" w:hAnsi="Times New Roman" w:cs="Times New Roman"/>
        </w:rPr>
        <w:t xml:space="preserve">       ;</w:t>
      </w:r>
      <w:proofErr w:type="gramEnd"/>
      <w:r w:rsidRPr="00CB7567">
        <w:rPr>
          <w:rFonts w:ascii="Times New Roman" w:hAnsi="Times New Roman" w:cs="Times New Roman"/>
        </w:rPr>
        <w:t xml:space="preserve">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об использовании модели (ей) внеурочной деятельности в основной школе;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об утверждении программы ОУ по повышению уровня профессионального мастерства педагогических работников;  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об утверждении плана-графика по подготовке к введению ФГОС ООО;    о проведении </w:t>
      </w:r>
      <w:proofErr w:type="spellStart"/>
      <w:r w:rsidRPr="00CB7567">
        <w:rPr>
          <w:rFonts w:ascii="Times New Roman" w:hAnsi="Times New Roman" w:cs="Times New Roman"/>
        </w:rPr>
        <w:t>внутришкольного</w:t>
      </w:r>
      <w:proofErr w:type="spellEnd"/>
      <w:r w:rsidRPr="00CB7567">
        <w:rPr>
          <w:rFonts w:ascii="Times New Roman" w:hAnsi="Times New Roman" w:cs="Times New Roman"/>
        </w:rPr>
        <w:t xml:space="preserve"> контроля по подготовке к введению ФГОС  ООО;  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7567">
        <w:rPr>
          <w:rFonts w:ascii="Times New Roman" w:hAnsi="Times New Roman" w:cs="Times New Roman"/>
        </w:rPr>
        <w:t xml:space="preserve">-       о внесении изменений в должностные инструкции  (учителей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 </w:t>
      </w:r>
      <w:proofErr w:type="gramEnd"/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Разработан план  (раздел плана) методической работы, обеспечивающей сопровождение введения ФГОС ООО.  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Составлен план-график поэтапного повышения квалификации учителей основной школы (по мере введения ФГОС ООО).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Наличие утвержденного  и обоснованного списка учебников для  реализации ФГОС основного общего образования.   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  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Разработана инструкция по охране труда с учётом требований ФГОС ООО в части информационно-образовательной среды образовательного учреждения.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Разработана инструкция по ведению педагогами рабочей документации в условиях  реализации  ФГОС ООО.              </w:t>
      </w:r>
    </w:p>
    <w:p w:rsidR="00CB7567" w:rsidRPr="004F1BD3" w:rsidRDefault="00CB7567" w:rsidP="004F1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D3">
        <w:rPr>
          <w:rFonts w:ascii="Times New Roman" w:hAnsi="Times New Roman" w:cs="Times New Roman"/>
        </w:rPr>
        <w:t xml:space="preserve">Внесены изменения (дополнения) в другие локальные акты ОУ.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3. Финансово-экономические условия введения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7567">
        <w:rPr>
          <w:rFonts w:ascii="Times New Roman" w:hAnsi="Times New Roman" w:cs="Times New Roman"/>
        </w:rPr>
        <w:t>В школьное  Положение 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</w:t>
      </w:r>
      <w:proofErr w:type="gramEnd"/>
      <w:r w:rsidRPr="00CB7567">
        <w:rPr>
          <w:rFonts w:ascii="Times New Roman" w:hAnsi="Times New Roman" w:cs="Times New Roman"/>
        </w:rPr>
        <w:t xml:space="preserve"> инструментов оценки </w:t>
      </w:r>
      <w:proofErr w:type="spellStart"/>
      <w:r w:rsidRPr="00CB7567">
        <w:rPr>
          <w:rFonts w:ascii="Times New Roman" w:hAnsi="Times New Roman" w:cs="Times New Roman"/>
        </w:rPr>
        <w:t>метапредметных</w:t>
      </w:r>
      <w:proofErr w:type="spellEnd"/>
      <w:r w:rsidRPr="00CB7567">
        <w:rPr>
          <w:rFonts w:ascii="Times New Roman" w:hAnsi="Times New Roman" w:cs="Times New Roman"/>
        </w:rPr>
        <w:t xml:space="preserve"> умений (умений планировать свои действия, оценивать их самостоятельно, работать в группе и пр.)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lastRenderedPageBreak/>
        <w:t xml:space="preserve">В школьное Положение  об оплате труда педагогических работников при начислении базовой части заработной платы  планируется внести пункт:    применяет ли педагог  инструменты оценки динамики индивидуальных достижений обучающихся.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школьное Положение об оплате труда педагогических работников внесены изменения/дополнения, регламентирующие при  начислении стимулирующей части заработной платы учет динамики индивидуальных достижений, которые  демонстрируют обучающиеся в области предметных и  </w:t>
      </w:r>
      <w:proofErr w:type="spellStart"/>
      <w:r w:rsidRPr="00CB7567">
        <w:rPr>
          <w:rFonts w:ascii="Times New Roman" w:hAnsi="Times New Roman" w:cs="Times New Roman"/>
        </w:rPr>
        <w:t>метапредметных</w:t>
      </w:r>
      <w:proofErr w:type="spellEnd"/>
      <w:r w:rsidRPr="00CB7567">
        <w:rPr>
          <w:rFonts w:ascii="Times New Roman" w:hAnsi="Times New Roman" w:cs="Times New Roman"/>
        </w:rPr>
        <w:t xml:space="preserve"> достижений.  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Определен объем расходов, необходимый для реализации ООП ООО и достижения планируемых результатов, а также механизма их формирования.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4. Методическое обеспечение  введения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общем количестве часов в расписании в неделю  должны быть выделены часы внеурочных занятий (проекты, экскурсии, лаборатории, мастерские  и пр.) по учебным предметам и часы на </w:t>
      </w:r>
      <w:proofErr w:type="spellStart"/>
      <w:r w:rsidRPr="00CB7567">
        <w:rPr>
          <w:rFonts w:ascii="Times New Roman" w:hAnsi="Times New Roman" w:cs="Times New Roman"/>
        </w:rPr>
        <w:t>внеучебную</w:t>
      </w:r>
      <w:proofErr w:type="spellEnd"/>
      <w:r w:rsidRPr="00CB7567">
        <w:rPr>
          <w:rFonts w:ascii="Times New Roman" w:hAnsi="Times New Roman" w:cs="Times New Roman"/>
        </w:rPr>
        <w:t xml:space="preserve"> деятельность (духовно-нравственное воспитание и пр.).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ходе введения ФГОС ООО возможно использование нелинейного расписания. Нелинейное (динамическое) расписание  занятий: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является подвижным;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CB7567">
        <w:rPr>
          <w:rFonts w:ascii="Times New Roman" w:hAnsi="Times New Roman" w:cs="Times New Roman"/>
        </w:rPr>
        <w:t>разноуровневые</w:t>
      </w:r>
      <w:proofErr w:type="spellEnd"/>
      <w:r w:rsidRPr="00CB7567">
        <w:rPr>
          <w:rFonts w:ascii="Times New Roman" w:hAnsi="Times New Roman" w:cs="Times New Roman"/>
        </w:rPr>
        <w:t xml:space="preserve"> учебные группы;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для учащихся обеспечена возможность самим выбирать занятия, как по интересам, так и возможность посещать </w:t>
      </w:r>
      <w:proofErr w:type="spellStart"/>
      <w:r w:rsidRPr="00CB7567">
        <w:rPr>
          <w:rFonts w:ascii="Times New Roman" w:hAnsi="Times New Roman" w:cs="Times New Roman"/>
        </w:rPr>
        <w:t>разноуровневые</w:t>
      </w:r>
      <w:proofErr w:type="spellEnd"/>
      <w:r w:rsidRPr="00CB7567">
        <w:rPr>
          <w:rFonts w:ascii="Times New Roman" w:hAnsi="Times New Roman" w:cs="Times New Roman"/>
        </w:rPr>
        <w:t xml:space="preserve"> занятия для повышения эффективности и качества освоения основных предметов.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Деятельность учащихся по выполнению индивидуальных и групповых проектов должна быть включена в расписание основной ступени общего образования.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Возможна реализация современной модели взаимодействия учреждений общего и дополнительного образования детей, культуры, спорта и т.п., обеспечивающих  организацию внеурочной деятельности.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Внеурочная деятельность в образовательном учреждении может осуществляться </w:t>
      </w:r>
      <w:proofErr w:type="gramStart"/>
      <w:r w:rsidRPr="00CB7567">
        <w:rPr>
          <w:rFonts w:ascii="Times New Roman" w:hAnsi="Times New Roman" w:cs="Times New Roman"/>
        </w:rPr>
        <w:t>через</w:t>
      </w:r>
      <w:proofErr w:type="gramEnd"/>
      <w:r w:rsidRPr="00CB7567">
        <w:rPr>
          <w:rFonts w:ascii="Times New Roman" w:hAnsi="Times New Roman" w:cs="Times New Roman"/>
        </w:rPr>
        <w:t xml:space="preserve">: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>-       дополнительные образовательные программы самого общеобразовательного учреждения (</w:t>
      </w:r>
      <w:proofErr w:type="spellStart"/>
      <w:r w:rsidRPr="00CB7567">
        <w:rPr>
          <w:rFonts w:ascii="Times New Roman" w:hAnsi="Times New Roman" w:cs="Times New Roman"/>
        </w:rPr>
        <w:t>внутришкольная</w:t>
      </w:r>
      <w:proofErr w:type="spellEnd"/>
      <w:r w:rsidRPr="00CB7567">
        <w:rPr>
          <w:rFonts w:ascii="Times New Roman" w:hAnsi="Times New Roman" w:cs="Times New Roman"/>
        </w:rPr>
        <w:t xml:space="preserve"> система дополнительного образования);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образовательные программы учреждений дополнительного образования детей, а также учреждений культуры и спорта;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организацию деятельности групп продленного дня;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классное руководство (экскурсии, диспуты, круглые столы, соревнования, общественно полезные практики и т.д.);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-      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 </w:t>
      </w:r>
    </w:p>
    <w:p w:rsidR="00CB7567" w:rsidRPr="00CB7567" w:rsidRDefault="00CB7567" w:rsidP="00CB7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CB7567">
        <w:rPr>
          <w:rFonts w:ascii="Times New Roman" w:hAnsi="Times New Roman" w:cs="Times New Roman"/>
        </w:rPr>
        <w:t>программы</w:t>
      </w:r>
      <w:proofErr w:type="gramEnd"/>
      <w:r w:rsidRPr="00CB7567">
        <w:rPr>
          <w:rFonts w:ascii="Times New Roman" w:hAnsi="Times New Roman" w:cs="Times New Roman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  <w:r w:rsidRPr="00CB7567">
        <w:rPr>
          <w:rFonts w:ascii="Times New Roman" w:hAnsi="Times New Roman" w:cs="Times New Roman"/>
        </w:rPr>
        <w:cr/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Образовательное учреждение должно использовать современные формы представления детских результатов, в том числе </w:t>
      </w:r>
      <w:proofErr w:type="spellStart"/>
      <w:r w:rsidRPr="00CB7567">
        <w:rPr>
          <w:rFonts w:ascii="Times New Roman" w:hAnsi="Times New Roman" w:cs="Times New Roman"/>
        </w:rPr>
        <w:t>портфолио</w:t>
      </w:r>
      <w:proofErr w:type="spellEnd"/>
      <w:r w:rsidRPr="00CB7567">
        <w:rPr>
          <w:rFonts w:ascii="Times New Roman" w:hAnsi="Times New Roman" w:cs="Times New Roman"/>
        </w:rPr>
        <w:t xml:space="preserve"> (эти данные собираются в рамках мониторинга  </w:t>
      </w:r>
      <w:r w:rsidRPr="00CB7567">
        <w:rPr>
          <w:rFonts w:ascii="Times New Roman" w:hAnsi="Times New Roman" w:cs="Times New Roman"/>
        </w:rPr>
        <w:lastRenderedPageBreak/>
        <w:t xml:space="preserve">Национальной образовательной инициативы «Наша новая школа»), позволяющее оценить достижения ребенка по отдельным </w:t>
      </w:r>
      <w:proofErr w:type="spellStart"/>
      <w:r w:rsidRPr="00CB7567">
        <w:rPr>
          <w:rFonts w:ascii="Times New Roman" w:hAnsi="Times New Roman" w:cs="Times New Roman"/>
        </w:rPr>
        <w:t>метапредметным</w:t>
      </w:r>
      <w:proofErr w:type="spellEnd"/>
      <w:r w:rsidRPr="00CB7567">
        <w:rPr>
          <w:rFonts w:ascii="Times New Roman" w:hAnsi="Times New Roman" w:cs="Times New Roman"/>
        </w:rPr>
        <w:t xml:space="preserve"> умениям.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5. Кадровые условия введения ФГОС ООО.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«Уровень </w:t>
      </w:r>
      <w:proofErr w:type="spellStart"/>
      <w:r w:rsidRPr="00CB7567">
        <w:rPr>
          <w:rFonts w:ascii="Times New Roman" w:hAnsi="Times New Roman" w:cs="Times New Roman"/>
        </w:rPr>
        <w:t>квалификацииработников</w:t>
      </w:r>
      <w:proofErr w:type="spellEnd"/>
      <w:r w:rsidRPr="00CB7567">
        <w:rPr>
          <w:rFonts w:ascii="Times New Roman" w:hAnsi="Times New Roman" w:cs="Times New Roman"/>
        </w:rPr>
        <w:t xml:space="preserve">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аттестации» (Приказ Министерства образования и науки Российской Федерации от «17» декабря 2010 г. № 1897).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 оценки и фиксации </w:t>
      </w:r>
      <w:proofErr w:type="gramStart"/>
      <w:r w:rsidRPr="00CB7567">
        <w:rPr>
          <w:rFonts w:ascii="Times New Roman" w:hAnsi="Times New Roman" w:cs="Times New Roman"/>
        </w:rPr>
        <w:t>динамики</w:t>
      </w:r>
      <w:proofErr w:type="gramEnd"/>
      <w:r w:rsidRPr="00CB7567">
        <w:rPr>
          <w:rFonts w:ascii="Times New Roman" w:hAnsi="Times New Roman" w:cs="Times New Roman"/>
        </w:rPr>
        <w:t xml:space="preserve"> индивидуальных  </w:t>
      </w:r>
      <w:proofErr w:type="spellStart"/>
      <w:r w:rsidRPr="00CB7567">
        <w:rPr>
          <w:rFonts w:ascii="Times New Roman" w:hAnsi="Times New Roman" w:cs="Times New Roman"/>
        </w:rPr>
        <w:t>метапредметных</w:t>
      </w:r>
      <w:proofErr w:type="spellEnd"/>
      <w:r w:rsidRPr="00CB7567">
        <w:rPr>
          <w:rFonts w:ascii="Times New Roman" w:hAnsi="Times New Roman" w:cs="Times New Roman"/>
        </w:rPr>
        <w:t xml:space="preserve"> достижений (умения планировать свою деятельность, контролировать и оценивать себя, моделировать, работать в группе и пр.).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 w:rsidRPr="00CB7567">
        <w:rPr>
          <w:rFonts w:ascii="Times New Roman" w:hAnsi="Times New Roman" w:cs="Times New Roman"/>
        </w:rPr>
        <w:t>метапредметных</w:t>
      </w:r>
      <w:proofErr w:type="spellEnd"/>
      <w:r w:rsidRPr="00CB7567">
        <w:rPr>
          <w:rFonts w:ascii="Times New Roman" w:hAnsi="Times New Roman" w:cs="Times New Roman"/>
        </w:rPr>
        <w:t xml:space="preserve">, а также предметных и личностных результатов).    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67">
        <w:rPr>
          <w:rFonts w:ascii="Times New Roman" w:hAnsi="Times New Roman" w:cs="Times New Roman"/>
          <w:b/>
        </w:rPr>
        <w:t xml:space="preserve">6. Информационные и материально-технические условия введения ФГОС ООО.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ОУ должна быть организована 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Информация на сайте ОУ должна регулярно обновляться.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На сайте ОУ должны быть опубликованы текущие документы ОУ: планы, отчеты, протоколы заседаний общественных управляющих советов и т.п.     Кроме того, должны быть отражены виды проектной деятельности, реализуемой в ОУ, с регулярными обновлениями получаемых результатов.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На сайте школы можно </w:t>
      </w:r>
      <w:proofErr w:type="gramStart"/>
      <w:r w:rsidRPr="00CB7567">
        <w:rPr>
          <w:rFonts w:ascii="Times New Roman" w:hAnsi="Times New Roman" w:cs="Times New Roman"/>
        </w:rPr>
        <w:t>разместить</w:t>
      </w:r>
      <w:proofErr w:type="gramEnd"/>
      <w:r w:rsidRPr="00CB7567">
        <w:rPr>
          <w:rFonts w:ascii="Times New Roman" w:hAnsi="Times New Roman" w:cs="Times New Roman"/>
        </w:rPr>
        <w:t xml:space="preserve"> нелинейное расписание. Сайт образовательного учреждения может быть  площадкой для диалога участников  образовательного процесса (педагогов, родителей, обучающихся).          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В ОУ должны быть проведены родительские собрания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</w:t>
      </w:r>
      <w:proofErr w:type="gramStart"/>
      <w:r w:rsidRPr="00CB7567">
        <w:rPr>
          <w:rFonts w:ascii="Times New Roman" w:hAnsi="Times New Roman" w:cs="Times New Roman"/>
        </w:rPr>
        <w:t>интересов</w:t>
      </w:r>
      <w:proofErr w:type="gramEnd"/>
      <w:r w:rsidRPr="00CB7567">
        <w:rPr>
          <w:rFonts w:ascii="Times New Roman" w:hAnsi="Times New Roman" w:cs="Times New Roman"/>
        </w:rPr>
        <w:t xml:space="preserve"> обучающихся ОУ и запросов родителей по содержанию части учебного плана, формируемой участниками образовательного процесса, а также плана  внеурочной деятельности. </w:t>
      </w: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567" w:rsidRPr="00CB7567" w:rsidRDefault="00CB7567" w:rsidP="00CB7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67">
        <w:rPr>
          <w:rFonts w:ascii="Times New Roman" w:hAnsi="Times New Roman" w:cs="Times New Roman"/>
        </w:rPr>
        <w:t xml:space="preserve">                   </w:t>
      </w:r>
    </w:p>
    <w:sectPr w:rsidR="00CB7567" w:rsidRPr="00CB7567" w:rsidSect="004F1B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955"/>
    <w:multiLevelType w:val="hybridMultilevel"/>
    <w:tmpl w:val="F522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1E5"/>
    <w:rsid w:val="004F1BD3"/>
    <w:rsid w:val="006D01E5"/>
    <w:rsid w:val="007E0E45"/>
    <w:rsid w:val="00877124"/>
    <w:rsid w:val="00C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2014-10-07T22:37:00Z</cp:lastPrinted>
  <dcterms:created xsi:type="dcterms:W3CDTF">2014-10-07T22:12:00Z</dcterms:created>
  <dcterms:modified xsi:type="dcterms:W3CDTF">2014-10-07T22:38:00Z</dcterms:modified>
</cp:coreProperties>
</file>